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B" w:rsidRDefault="005E73EB" w:rsidP="005E7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Уважаемые коллеги!</w:t>
      </w:r>
    </w:p>
    <w:p w:rsidR="005E73EB" w:rsidRDefault="005E73EB" w:rsidP="005E7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73EB" w:rsidRPr="00076384" w:rsidRDefault="00E061C8" w:rsidP="005E73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5E73EB">
        <w:rPr>
          <w:rFonts w:ascii="Times New Roman" w:hAnsi="Times New Roman"/>
          <w:bCs/>
          <w:sz w:val="24"/>
          <w:szCs w:val="24"/>
          <w:lang w:eastAsia="ru-RU"/>
        </w:rPr>
        <w:t>ГБПОУ РК «</w:t>
      </w:r>
      <w:r w:rsidR="005E73EB" w:rsidRPr="005A27CB">
        <w:rPr>
          <w:rFonts w:ascii="Times New Roman" w:hAnsi="Times New Roman"/>
          <w:bCs/>
          <w:sz w:val="24"/>
          <w:szCs w:val="24"/>
          <w:lang w:eastAsia="ru-RU"/>
        </w:rPr>
        <w:t>Карельский колледж культуры и искусств</w:t>
      </w:r>
      <w:r w:rsidR="005E73EB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будут организованы </w:t>
      </w:r>
      <w:r w:rsidRPr="005A27CB">
        <w:rPr>
          <w:rFonts w:ascii="Times New Roman" w:hAnsi="Times New Roman"/>
          <w:bCs/>
          <w:sz w:val="24"/>
          <w:szCs w:val="24"/>
          <w:lang w:eastAsia="ru-RU"/>
        </w:rPr>
        <w:t>курсы</w:t>
      </w:r>
      <w:r w:rsidR="005E73EB" w:rsidRPr="005A27CB">
        <w:rPr>
          <w:rFonts w:ascii="Times New Roman" w:hAnsi="Times New Roman"/>
          <w:bCs/>
          <w:sz w:val="24"/>
          <w:szCs w:val="24"/>
          <w:lang w:eastAsia="ru-RU"/>
        </w:rPr>
        <w:t xml:space="preserve"> повышения квалифика</w:t>
      </w:r>
      <w:r w:rsidR="005E73EB">
        <w:rPr>
          <w:rFonts w:ascii="Times New Roman" w:hAnsi="Times New Roman"/>
          <w:bCs/>
          <w:sz w:val="24"/>
          <w:szCs w:val="24"/>
          <w:lang w:eastAsia="ru-RU"/>
        </w:rPr>
        <w:t xml:space="preserve">ции </w:t>
      </w:r>
      <w:r w:rsidR="005E73EB" w:rsidRPr="00D216C9">
        <w:rPr>
          <w:rFonts w:ascii="Times New Roman" w:hAnsi="Times New Roman"/>
          <w:b/>
          <w:sz w:val="24"/>
          <w:szCs w:val="24"/>
        </w:rPr>
        <w:t xml:space="preserve">по дополнительной профессиональной образовательной программе </w:t>
      </w:r>
      <w:r w:rsidR="005E73EB" w:rsidRPr="00886942">
        <w:rPr>
          <w:rFonts w:ascii="Times New Roman" w:hAnsi="Times New Roman"/>
          <w:b/>
          <w:sz w:val="24"/>
          <w:szCs w:val="24"/>
        </w:rPr>
        <w:t>«</w:t>
      </w:r>
      <w:r w:rsidR="00886942" w:rsidRPr="00886942">
        <w:rPr>
          <w:rFonts w:ascii="Times New Roman" w:hAnsi="Times New Roman"/>
          <w:b/>
        </w:rPr>
        <w:t>Особенности организации и проведения культурных и досуговых мероприятий: практический опыт</w:t>
      </w:r>
      <w:r w:rsidR="00FA56CD" w:rsidRPr="00886942">
        <w:rPr>
          <w:rFonts w:ascii="Times New Roman" w:hAnsi="Times New Roman"/>
          <w:b/>
          <w:sz w:val="24"/>
          <w:szCs w:val="24"/>
        </w:rPr>
        <w:t>»</w:t>
      </w:r>
    </w:p>
    <w:p w:rsidR="005E73EB" w:rsidRPr="005A27CB" w:rsidRDefault="005E73EB" w:rsidP="005E73E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5A27CB">
        <w:rPr>
          <w:rFonts w:ascii="Times New Roman" w:hAnsi="Times New Roman"/>
          <w:bCs/>
          <w:sz w:val="24"/>
          <w:szCs w:val="24"/>
          <w:lang w:eastAsia="ru-RU"/>
        </w:rPr>
        <w:t xml:space="preserve">Сроки проведения </w:t>
      </w:r>
      <w:r w:rsidR="00886942">
        <w:rPr>
          <w:rFonts w:ascii="Times New Roman" w:hAnsi="Times New Roman"/>
          <w:b/>
          <w:bCs/>
          <w:i/>
          <w:sz w:val="24"/>
          <w:szCs w:val="24"/>
          <w:lang w:eastAsia="ru-RU"/>
        </w:rPr>
        <w:t>2</w:t>
      </w:r>
      <w:r w:rsidR="002307D0"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886942">
        <w:rPr>
          <w:rFonts w:ascii="Times New Roman" w:hAnsi="Times New Roman"/>
          <w:b/>
          <w:bCs/>
          <w:i/>
          <w:sz w:val="24"/>
          <w:szCs w:val="24"/>
          <w:lang w:eastAsia="ru-RU"/>
        </w:rPr>
        <w:t>-2</w:t>
      </w:r>
      <w:r w:rsidR="002307D0">
        <w:rPr>
          <w:rFonts w:ascii="Times New Roman" w:hAnsi="Times New Roman"/>
          <w:b/>
          <w:bCs/>
          <w:i/>
          <w:sz w:val="24"/>
          <w:szCs w:val="24"/>
          <w:lang w:eastAsia="ru-RU"/>
        </w:rPr>
        <w:t>8</w:t>
      </w:r>
      <w:r w:rsidRPr="00076384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октября</w:t>
      </w:r>
      <w:r w:rsidRPr="0007638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202</w:t>
      </w:r>
      <w:r w:rsidR="00FA56CD">
        <w:rPr>
          <w:rFonts w:ascii="Times New Roman" w:hAnsi="Times New Roman"/>
          <w:b/>
          <w:i/>
          <w:iCs/>
          <w:sz w:val="24"/>
          <w:szCs w:val="24"/>
          <w:lang w:eastAsia="ru-RU"/>
        </w:rPr>
        <w:t>2</w:t>
      </w:r>
      <w:r w:rsidRPr="0007638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года.</w:t>
      </w:r>
    </w:p>
    <w:p w:rsidR="00D71DC7" w:rsidRDefault="005E73EB" w:rsidP="00D71D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производится </w:t>
      </w:r>
      <w:r>
        <w:rPr>
          <w:rFonts w:ascii="Times New Roman" w:hAnsi="Times New Roman"/>
          <w:b/>
          <w:sz w:val="24"/>
          <w:szCs w:val="24"/>
          <w:u w:val="single"/>
        </w:rPr>
        <w:t>на платной основе</w:t>
      </w:r>
      <w:r>
        <w:rPr>
          <w:rFonts w:ascii="Times New Roman" w:hAnsi="Times New Roman"/>
          <w:sz w:val="24"/>
          <w:szCs w:val="24"/>
        </w:rPr>
        <w:t xml:space="preserve">, стоимость курсов </w:t>
      </w:r>
      <w:r w:rsidR="00D71DC7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00 руб. </w:t>
      </w:r>
    </w:p>
    <w:p w:rsidR="005E73EB" w:rsidRDefault="005E73EB" w:rsidP="00D71D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Слушателю необходимо выслать </w:t>
      </w:r>
      <w:r w:rsidRPr="005A27CB">
        <w:rPr>
          <w:rFonts w:ascii="Times New Roman" w:hAnsi="Times New Roman"/>
          <w:b/>
          <w:sz w:val="24"/>
          <w:szCs w:val="24"/>
          <w:u w:val="single"/>
        </w:rPr>
        <w:t>следующие документы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электронной почте</w:t>
      </w:r>
      <w:r>
        <w:rPr>
          <w:rFonts w:ascii="Times New Roman" w:hAnsi="Times New Roman"/>
          <w:sz w:val="24"/>
          <w:szCs w:val="24"/>
        </w:rPr>
        <w:t>: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участие;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паспорта;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документа об образовании или получении образования на данный момент;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несовпадении фамилии в паспорте и документе об образовании - копию свидетельства о браке.</w:t>
      </w:r>
    </w:p>
    <w:p w:rsidR="005E73EB" w:rsidRPr="00076384" w:rsidRDefault="005E73EB" w:rsidP="0095780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2CE3">
        <w:rPr>
          <w:rFonts w:ascii="Times New Roman" w:hAnsi="Times New Roman"/>
          <w:sz w:val="24"/>
          <w:szCs w:val="24"/>
        </w:rPr>
        <w:t xml:space="preserve">По окончании обучения выдается </w:t>
      </w:r>
      <w:r w:rsidRPr="00601BE9">
        <w:rPr>
          <w:rFonts w:ascii="Times New Roman" w:hAnsi="Times New Roman"/>
          <w:sz w:val="24"/>
          <w:szCs w:val="24"/>
        </w:rPr>
        <w:t>документ установленного образца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F720A">
        <w:rPr>
          <w:rFonts w:ascii="Times New Roman" w:hAnsi="Times New Roman"/>
          <w:b/>
          <w:sz w:val="24"/>
          <w:szCs w:val="24"/>
        </w:rPr>
        <w:t xml:space="preserve">Удостоверение о повышении квалификации по </w:t>
      </w:r>
      <w:r w:rsidRPr="00EF720A">
        <w:rPr>
          <w:rFonts w:ascii="Times New Roman" w:hAnsi="Times New Roman"/>
          <w:b/>
          <w:color w:val="000000"/>
          <w:sz w:val="24"/>
          <w:szCs w:val="24"/>
        </w:rPr>
        <w:t>дополнительной профессиональной образовательной программе</w:t>
      </w:r>
      <w:r w:rsidRPr="00886942">
        <w:rPr>
          <w:rFonts w:ascii="Times New Roman" w:hAnsi="Times New Roman"/>
          <w:b/>
          <w:sz w:val="24"/>
          <w:szCs w:val="24"/>
        </w:rPr>
        <w:t>«</w:t>
      </w:r>
      <w:r w:rsidR="00886942" w:rsidRPr="00886942">
        <w:rPr>
          <w:rFonts w:ascii="Times New Roman" w:hAnsi="Times New Roman"/>
          <w:b/>
        </w:rPr>
        <w:t>Особенности организации и проведения культурных и досуговых мероприятий: практический опыт</w:t>
      </w:r>
      <w:r w:rsidRPr="00886942">
        <w:rPr>
          <w:rFonts w:ascii="Times New Roman" w:hAnsi="Times New Roman"/>
          <w:b/>
          <w:sz w:val="24"/>
          <w:szCs w:val="24"/>
        </w:rPr>
        <w:t>»</w:t>
      </w:r>
      <w:r w:rsidRPr="00076384">
        <w:rPr>
          <w:rFonts w:ascii="Times New Roman" w:hAnsi="Times New Roman"/>
          <w:b/>
          <w:sz w:val="24"/>
          <w:szCs w:val="24"/>
        </w:rPr>
        <w:t xml:space="preserve"> (24 часа).   </w:t>
      </w:r>
    </w:p>
    <w:p w:rsidR="005E73EB" w:rsidRPr="006050E9" w:rsidRDefault="005E73EB" w:rsidP="005E73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720A">
        <w:rPr>
          <w:rFonts w:ascii="Times New Roman" w:hAnsi="Times New Roman"/>
          <w:sz w:val="24"/>
          <w:szCs w:val="24"/>
        </w:rPr>
        <w:t>Заявка на обучение направляется в ГБПОУ РК «Карельский колледж культуры и искусств</w:t>
      </w:r>
      <w:proofErr w:type="gramStart"/>
      <w:r w:rsidRPr="00EF720A">
        <w:rPr>
          <w:rFonts w:ascii="Times New Roman" w:hAnsi="Times New Roman"/>
          <w:sz w:val="24"/>
          <w:szCs w:val="24"/>
        </w:rPr>
        <w:t>»</w:t>
      </w:r>
      <w:r w:rsidRPr="00EF720A">
        <w:rPr>
          <w:rFonts w:ascii="Times New Roman" w:hAnsi="Times New Roman"/>
          <w:sz w:val="24"/>
          <w:szCs w:val="24"/>
          <w:u w:val="single"/>
        </w:rPr>
        <w:t>п</w:t>
      </w:r>
      <w:proofErr w:type="gramEnd"/>
      <w:r w:rsidRPr="00EF720A">
        <w:rPr>
          <w:rFonts w:ascii="Times New Roman" w:hAnsi="Times New Roman"/>
          <w:sz w:val="24"/>
          <w:szCs w:val="24"/>
          <w:u w:val="single"/>
        </w:rPr>
        <w:t>о электронному адресу</w:t>
      </w:r>
      <w:hyperlink r:id="rId4" w:history="1">
        <w:r>
          <w:rPr>
            <w:rStyle w:val="a3"/>
            <w:rFonts w:ascii="Arial" w:hAnsi="Arial" w:cs="Arial"/>
            <w:color w:val="4B76B1"/>
            <w:sz w:val="20"/>
            <w:szCs w:val="20"/>
          </w:rPr>
          <w:t>mail@colcult.karelia.ru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Справки по телефону </w:t>
      </w:r>
      <w:r w:rsidR="00D71D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(8142) </w:t>
      </w:r>
      <w:r w:rsidR="00D71DC7">
        <w:rPr>
          <w:rFonts w:ascii="Times New Roman" w:hAnsi="Times New Roman"/>
          <w:sz w:val="24"/>
          <w:szCs w:val="24"/>
        </w:rPr>
        <w:t>55-95-96 (добавочный 103)</w:t>
      </w:r>
      <w:r w:rsidRPr="009E2CE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9E2CE3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>
          <w:rPr>
            <w:rStyle w:val="a3"/>
            <w:rFonts w:ascii="Arial" w:hAnsi="Arial" w:cs="Arial"/>
            <w:color w:val="4B76B1"/>
            <w:sz w:val="20"/>
            <w:szCs w:val="20"/>
          </w:rPr>
          <w:t>mail@colcult.karelia.ru</w:t>
        </w:r>
      </w:hyperlink>
      <w:r>
        <w:rPr>
          <w:rFonts w:ascii="Times New Roman" w:hAnsi="Times New Roman"/>
          <w:sz w:val="24"/>
          <w:szCs w:val="24"/>
        </w:rPr>
        <w:t>, ответственные  -Белашова Зоя Клавдиевна</w:t>
      </w:r>
      <w:r w:rsidR="00FA56CD">
        <w:rPr>
          <w:rFonts w:ascii="Times New Roman" w:hAnsi="Times New Roman"/>
          <w:sz w:val="24"/>
          <w:szCs w:val="24"/>
        </w:rPr>
        <w:t>.</w:t>
      </w:r>
    </w:p>
    <w:p w:rsidR="005E73EB" w:rsidRDefault="005E73EB" w:rsidP="005E73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1884"/>
        <w:gridCol w:w="1909"/>
        <w:gridCol w:w="1893"/>
        <w:gridCol w:w="1919"/>
      </w:tblGrid>
      <w:tr w:rsidR="005E73EB" w:rsidRPr="00644A37" w:rsidTr="00E061C8">
        <w:trPr>
          <w:trHeight w:val="944"/>
        </w:trPr>
        <w:tc>
          <w:tcPr>
            <w:tcW w:w="1872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84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09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93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19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5E73EB" w:rsidRPr="00644A37" w:rsidTr="00E061C8">
        <w:trPr>
          <w:trHeight w:val="696"/>
        </w:trPr>
        <w:tc>
          <w:tcPr>
            <w:tcW w:w="1872" w:type="dxa"/>
          </w:tcPr>
          <w:p w:rsidR="005E73EB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1C8" w:rsidRPr="00644A37" w:rsidRDefault="00E061C8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0FA" w:rsidRDefault="00BA30FA"/>
    <w:p w:rsidR="00416341" w:rsidRDefault="00416341"/>
    <w:p w:rsidR="00416341" w:rsidRDefault="00416341"/>
    <w:p w:rsidR="00416341" w:rsidRDefault="00416341"/>
    <w:p w:rsidR="00416341" w:rsidRDefault="00416341"/>
    <w:p w:rsidR="00416341" w:rsidRDefault="00416341"/>
    <w:p w:rsidR="00957806" w:rsidRDefault="00957806"/>
    <w:p w:rsidR="00416341" w:rsidRDefault="00416341"/>
    <w:p w:rsidR="00416341" w:rsidRPr="00D047E9" w:rsidRDefault="00416341" w:rsidP="0041634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47E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ПРОГРАММА КУРСОВ ПОВЫШЕНИЯ КВАЛИФИКАЦИИ</w:t>
      </w:r>
    </w:p>
    <w:p w:rsidR="00416341" w:rsidRPr="00D047E9" w:rsidRDefault="00416341" w:rsidP="00416341">
      <w:pPr>
        <w:spacing w:after="0"/>
        <w:ind w:left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47E9">
        <w:rPr>
          <w:rFonts w:ascii="Times New Roman" w:hAnsi="Times New Roman"/>
          <w:b/>
          <w:bCs/>
          <w:sz w:val="24"/>
          <w:szCs w:val="24"/>
          <w:lang w:eastAsia="ru-RU"/>
        </w:rPr>
        <w:t>ПО ДОПОЛНИТЕЛЬНОЙ ПРОФЕССИОНАЛЬНОЙ ОБРАЗОВАТЕЛЬНОЙ ПРОГРАММЕ</w:t>
      </w:r>
    </w:p>
    <w:p w:rsidR="00416341" w:rsidRPr="00D047E9" w:rsidRDefault="00416341" w:rsidP="00416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7E9">
        <w:rPr>
          <w:rFonts w:ascii="Times New Roman" w:hAnsi="Times New Roman"/>
          <w:b/>
          <w:sz w:val="24"/>
          <w:szCs w:val="24"/>
        </w:rPr>
        <w:t>«ОСОБЕННОСТИ ОРГАНИЗАЦИИ И ПРОВЕДЕНИЯ КУЛЬТУРНЫХ И ДОСУГОВЫХ МЕРОПРИЯТИЙ: ПРАКТИЧЕСКИЙ ОПЫТ»</w:t>
      </w:r>
    </w:p>
    <w:p w:rsidR="00416341" w:rsidRDefault="00416341" w:rsidP="004163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Карельский колледж культуры и искусств (ул. Калинина, 54)</w:t>
      </w:r>
    </w:p>
    <w:p w:rsidR="00416341" w:rsidRDefault="00416341" w:rsidP="004163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26 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октября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2022 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среда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tbl>
      <w:tblPr>
        <w:tblW w:w="10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31"/>
        <w:gridCol w:w="8755"/>
        <w:gridCol w:w="40"/>
      </w:tblGrid>
      <w:tr w:rsidR="00416341" w:rsidRPr="000D6DF1" w:rsidTr="003A1062">
        <w:trPr>
          <w:trHeight w:val="326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9.30 –  10.35</w:t>
            </w:r>
          </w:p>
        </w:tc>
        <w:tc>
          <w:tcPr>
            <w:tcW w:w="8755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Регистрация участников (фойе колледжа)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16341" w:rsidRPr="000D6DF1" w:rsidTr="003A1062">
        <w:trPr>
          <w:trHeight w:val="674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10.45 – 12.20</w:t>
            </w:r>
          </w:p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shd w:val="clear" w:color="auto" w:fill="FFFFFF"/>
              <w:spacing w:after="45" w:line="270" w:lineRule="atLeast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color w:val="000000"/>
                <w:lang w:eastAsia="ru-RU"/>
              </w:rPr>
              <w:t xml:space="preserve">Речевая культура ведущего развлекательных и досуговых мероприятий/ </w:t>
            </w:r>
            <w:r w:rsidRPr="000D6DF1">
              <w:rPr>
                <w:rFonts w:ascii="Times New Roman" w:hAnsi="Times New Roman"/>
              </w:rPr>
              <w:t xml:space="preserve">Ольга Леонидовна Портретова, актриса </w:t>
            </w:r>
            <w:r w:rsidRPr="000D6DF1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Национального театра РК, преподаватель колледжа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shd w:val="clear" w:color="auto" w:fill="FFFFFF"/>
              <w:spacing w:after="45" w:line="27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6341" w:rsidRPr="000D6DF1" w:rsidTr="003A1062">
        <w:trPr>
          <w:trHeight w:val="354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12.20-13.00</w:t>
            </w:r>
          </w:p>
        </w:tc>
        <w:tc>
          <w:tcPr>
            <w:tcW w:w="8755" w:type="dxa"/>
          </w:tcPr>
          <w:p w:rsidR="00416341" w:rsidRPr="000D6DF1" w:rsidRDefault="00416341" w:rsidP="003A1062">
            <w:pPr>
              <w:shd w:val="clear" w:color="auto" w:fill="FFFFFF"/>
              <w:spacing w:after="45" w:line="270" w:lineRule="atLeast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Обеденный перерыв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shd w:val="clear" w:color="auto" w:fill="FFFFFF"/>
              <w:spacing w:after="45" w:line="27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416341" w:rsidRPr="000D6DF1" w:rsidTr="003A1062">
        <w:trPr>
          <w:trHeight w:val="196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13-00-14-35</w:t>
            </w:r>
          </w:p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Особенности создания массовых сцен на примере театрализованных прологов Дня города и Дня республики/ Алексей Вячеславович Шалаев, преподаватель колледжа культуры и искусств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right="13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6341" w:rsidRPr="000D6DF1" w:rsidTr="003A1062">
        <w:trPr>
          <w:trHeight w:val="883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14.45 – 16-20</w:t>
            </w:r>
          </w:p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spacing w:after="0" w:line="240" w:lineRule="auto"/>
              <w:rPr>
                <w:rFonts w:ascii="Times New Roman" w:hAnsi="Times New Roman"/>
              </w:rPr>
            </w:pPr>
            <w:r w:rsidRPr="000D6DF1">
              <w:rPr>
                <w:rFonts w:ascii="Times New Roman" w:hAnsi="Times New Roman"/>
                <w:lang w:eastAsia="ru-RU"/>
              </w:rPr>
              <w:t>Особенности создания массовых сцен на примере театрализованных прологов Дня города и Дня республики: практическая работа/ Алексей Вячеславович Шалаев, преподаватель колледжа культуры и искусств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16341" w:rsidRPr="000D6DF1" w:rsidRDefault="00416341" w:rsidP="0041634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6DF1">
        <w:rPr>
          <w:rFonts w:ascii="Times New Roman" w:hAnsi="Times New Roman"/>
          <w:b/>
          <w:bCs/>
          <w:lang w:eastAsia="ru-RU"/>
        </w:rPr>
        <w:t xml:space="preserve">27 октября 2022 (четверг) </w:t>
      </w:r>
    </w:p>
    <w:tbl>
      <w:tblPr>
        <w:tblW w:w="10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31"/>
        <w:gridCol w:w="8755"/>
        <w:gridCol w:w="40"/>
      </w:tblGrid>
      <w:tr w:rsidR="00416341" w:rsidRPr="000D6DF1" w:rsidTr="003A1062">
        <w:trPr>
          <w:trHeight w:hRule="exact" w:val="959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9.00 – 10.35</w:t>
            </w:r>
          </w:p>
          <w:p w:rsidR="00416341" w:rsidRPr="000D6DF1" w:rsidRDefault="00416341" w:rsidP="003A1062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</w:rPr>
            </w:pPr>
            <w:r w:rsidRPr="000D6DF1">
              <w:rPr>
                <w:rFonts w:ascii="Times New Roman" w:hAnsi="Times New Roman"/>
              </w:rPr>
              <w:t>Практика организации масштабных культурных мероприятий/ Иван Алексеевич Трифанов, начальник отдела народного творчества Центра народного творчества и культурных инициатив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right="131"/>
              <w:jc w:val="center"/>
              <w:rPr>
                <w:rFonts w:ascii="Times New Roman" w:hAnsi="Times New Roman"/>
              </w:rPr>
            </w:pPr>
          </w:p>
        </w:tc>
      </w:tr>
      <w:tr w:rsidR="00416341" w:rsidRPr="000D6DF1" w:rsidTr="003A1062">
        <w:trPr>
          <w:trHeight w:hRule="exact" w:val="835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10.45-12.20</w:t>
            </w:r>
          </w:p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</w:rPr>
            </w:pPr>
            <w:r w:rsidRPr="000D6DF1">
              <w:rPr>
                <w:rFonts w:ascii="Times New Roman" w:hAnsi="Times New Roman"/>
                <w:color w:val="000000"/>
                <w:lang w:eastAsia="ru-RU"/>
              </w:rPr>
              <w:t xml:space="preserve">Персонализация при организации игровых программ, массовых праздников и семейных торжеств/ Виктория </w:t>
            </w:r>
            <w:r w:rsidR="00957806" w:rsidRPr="000D6DF1">
              <w:rPr>
                <w:rFonts w:ascii="Times New Roman" w:hAnsi="Times New Roman"/>
                <w:color w:val="000000"/>
                <w:lang w:eastAsia="ru-RU"/>
              </w:rPr>
              <w:t xml:space="preserve">Владимировна </w:t>
            </w:r>
            <w:r w:rsidRPr="000D6DF1">
              <w:rPr>
                <w:rFonts w:ascii="Times New Roman" w:hAnsi="Times New Roman"/>
                <w:color w:val="000000"/>
                <w:lang w:eastAsia="ru-RU"/>
              </w:rPr>
              <w:t>Юлинен, преподаватель колледжа, ведущая семейных и массовых праздников г. Петрозаводска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shd w:val="clear" w:color="auto" w:fill="FFFFFF"/>
              <w:spacing w:after="45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16341" w:rsidRPr="000D6DF1" w:rsidTr="003A1062">
        <w:trPr>
          <w:trHeight w:hRule="exact" w:val="280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12.20-13.00</w:t>
            </w:r>
          </w:p>
        </w:tc>
        <w:tc>
          <w:tcPr>
            <w:tcW w:w="8755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</w:rPr>
            </w:pPr>
            <w:r w:rsidRPr="000D6DF1">
              <w:rPr>
                <w:rFonts w:ascii="Times New Roman" w:hAnsi="Times New Roman"/>
                <w:lang w:eastAsia="ru-RU"/>
              </w:rPr>
              <w:t>Обеденный перерыв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1"/>
              <w:jc w:val="center"/>
              <w:rPr>
                <w:rFonts w:ascii="Times New Roman" w:hAnsi="Times New Roman"/>
              </w:rPr>
            </w:pPr>
          </w:p>
        </w:tc>
      </w:tr>
      <w:tr w:rsidR="00416341" w:rsidRPr="000D6DF1" w:rsidTr="003A1062">
        <w:trPr>
          <w:trHeight w:hRule="exact" w:val="1391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13.00 – 14.35</w:t>
            </w:r>
          </w:p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spacing w:after="0" w:line="240" w:lineRule="auto"/>
              <w:rPr>
                <w:rFonts w:ascii="Times New Roman" w:hAnsi="Times New Roman"/>
              </w:rPr>
            </w:pPr>
            <w:r w:rsidRPr="000D6DF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Организация и проведение семейного новогоднего праздника/ </w:t>
            </w:r>
            <w:r w:rsidRPr="000D6DF1">
              <w:rPr>
                <w:rFonts w:ascii="Times New Roman" w:hAnsi="Times New Roman"/>
              </w:rPr>
              <w:t>Алексей Лукиянчук, ведущий ярких событий, шоумен, магистр международной академии ведущих «Сибирский вариант, победитель 17-го Зимнего фестиваля «Олонецкие Игры Дедов Морозов», постоянный участник и гость всероссийских форумов/мастер-классов для ведущих)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6341" w:rsidRPr="000D6DF1" w:rsidTr="003A1062">
        <w:trPr>
          <w:trHeight w:val="532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14.45 -16.20</w:t>
            </w:r>
          </w:p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6DF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Игровые программы при проведении семейных праздников: практическая работа/ </w:t>
            </w:r>
            <w:r w:rsidRPr="000D6DF1">
              <w:rPr>
                <w:rFonts w:ascii="Times New Roman" w:hAnsi="Times New Roman"/>
              </w:rPr>
              <w:t>Алексей Лукиянчук, ведущий ярких событий, шоумен, магистр международной академии ведущих «Сибирский вариант, победитель 17-го Зимнего фестиваля «Олонецкие Игры Дедов Морозов», постоянный участник и гость всероссийских форумов/мастер-классов для ведущих)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16341" w:rsidRPr="000D6DF1" w:rsidRDefault="00416341" w:rsidP="0041634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bookmarkStart w:id="0" w:name="_GoBack"/>
      <w:r w:rsidRPr="000D6DF1">
        <w:rPr>
          <w:rFonts w:ascii="Times New Roman" w:hAnsi="Times New Roman"/>
          <w:b/>
        </w:rPr>
        <w:t xml:space="preserve">28 октября 2022 (пятница) </w:t>
      </w:r>
    </w:p>
    <w:tbl>
      <w:tblPr>
        <w:tblW w:w="10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31"/>
        <w:gridCol w:w="8755"/>
        <w:gridCol w:w="40"/>
      </w:tblGrid>
      <w:tr w:rsidR="00416341" w:rsidRPr="000D6DF1" w:rsidTr="003A1062">
        <w:trPr>
          <w:trHeight w:hRule="exact" w:val="250"/>
          <w:tblCellSpacing w:w="0" w:type="dxa"/>
          <w:jc w:val="center"/>
        </w:trPr>
        <w:tc>
          <w:tcPr>
            <w:tcW w:w="1731" w:type="dxa"/>
          </w:tcPr>
          <w:bookmarkEnd w:id="0"/>
          <w:p w:rsidR="00416341" w:rsidRPr="000D6DF1" w:rsidRDefault="00416341" w:rsidP="003A1062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9.00 – 10.35</w:t>
            </w:r>
          </w:p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40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</w:rPr>
            </w:pPr>
          </w:p>
        </w:tc>
      </w:tr>
      <w:tr w:rsidR="00416341" w:rsidRPr="000D6DF1" w:rsidTr="003A1062">
        <w:trPr>
          <w:trHeight w:hRule="exact" w:val="805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10.45 – 12.20</w:t>
            </w:r>
          </w:p>
          <w:p w:rsidR="00416341" w:rsidRPr="000D6DF1" w:rsidRDefault="00416341" w:rsidP="003A1062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</w:rPr>
            </w:pPr>
            <w:r w:rsidRPr="000D6DF1">
              <w:rPr>
                <w:rFonts w:ascii="Times New Roman" w:hAnsi="Times New Roman"/>
              </w:rPr>
              <w:t xml:space="preserve">Речевые приемы в публичных выступлениях: теоретический аспект/ Александра Игоревна Анискина, актриса </w:t>
            </w:r>
            <w:r w:rsidRPr="000D6DF1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Национального театра РК, преподаватель колледжа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6341" w:rsidRPr="000D6DF1" w:rsidTr="003A1062">
        <w:trPr>
          <w:trHeight w:val="266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12.20-13.00</w:t>
            </w:r>
          </w:p>
        </w:tc>
        <w:tc>
          <w:tcPr>
            <w:tcW w:w="8755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Обеденный перерыв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6341" w:rsidRPr="000D6DF1" w:rsidTr="003A1062">
        <w:trPr>
          <w:trHeight w:hRule="exact" w:val="824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13.00 – 15.20</w:t>
            </w:r>
          </w:p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755" w:type="dxa"/>
          </w:tcPr>
          <w:p w:rsidR="00416341" w:rsidRPr="000D6DF1" w:rsidRDefault="00416341" w:rsidP="003A106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D6DF1">
              <w:rPr>
                <w:rFonts w:ascii="Times New Roman" w:hAnsi="Times New Roman"/>
              </w:rPr>
              <w:t xml:space="preserve">Речевые приемы в публичных выступлениях: практическое занятие/ Александра Игоревна Анискина, актриса </w:t>
            </w:r>
            <w:r w:rsidRPr="000D6DF1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Национального театра РК, преподаватель колледжа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6341" w:rsidRPr="000D6DF1" w:rsidTr="003A1062">
        <w:trPr>
          <w:trHeight w:val="616"/>
          <w:tblCellSpacing w:w="0" w:type="dxa"/>
          <w:jc w:val="center"/>
        </w:trPr>
        <w:tc>
          <w:tcPr>
            <w:tcW w:w="1731" w:type="dxa"/>
          </w:tcPr>
          <w:p w:rsidR="00416341" w:rsidRPr="000D6DF1" w:rsidRDefault="00416341" w:rsidP="003A1062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15.30-16.15</w:t>
            </w:r>
          </w:p>
        </w:tc>
        <w:tc>
          <w:tcPr>
            <w:tcW w:w="8755" w:type="dxa"/>
          </w:tcPr>
          <w:p w:rsidR="00416341" w:rsidRPr="000D6DF1" w:rsidRDefault="00416341" w:rsidP="003A10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6DF1">
              <w:rPr>
                <w:rFonts w:ascii="Times New Roman" w:hAnsi="Times New Roman"/>
                <w:lang w:eastAsia="ru-RU"/>
              </w:rPr>
              <w:t>Подведение итогов. Выдача удостоверений</w:t>
            </w:r>
          </w:p>
        </w:tc>
        <w:tc>
          <w:tcPr>
            <w:tcW w:w="40" w:type="dxa"/>
          </w:tcPr>
          <w:p w:rsidR="00416341" w:rsidRPr="000D6DF1" w:rsidRDefault="00416341" w:rsidP="003A1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16341" w:rsidRPr="00461CF8" w:rsidRDefault="00416341" w:rsidP="00461C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программе возможны изменения и дополнения</w:t>
      </w:r>
    </w:p>
    <w:sectPr w:rsidR="00416341" w:rsidRPr="00461CF8" w:rsidSect="00B8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57E2"/>
    <w:rsid w:val="00012CDA"/>
    <w:rsid w:val="000D6DF1"/>
    <w:rsid w:val="001357E2"/>
    <w:rsid w:val="002154CA"/>
    <w:rsid w:val="002307D0"/>
    <w:rsid w:val="00416341"/>
    <w:rsid w:val="00461CF8"/>
    <w:rsid w:val="005E73EB"/>
    <w:rsid w:val="007D3C76"/>
    <w:rsid w:val="00814CCB"/>
    <w:rsid w:val="00886942"/>
    <w:rsid w:val="00957806"/>
    <w:rsid w:val="009B77B4"/>
    <w:rsid w:val="00B86908"/>
    <w:rsid w:val="00BA30FA"/>
    <w:rsid w:val="00D71DC7"/>
    <w:rsid w:val="00E061C8"/>
    <w:rsid w:val="00FA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73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colcult.karelia.ru" TargetMode="External"/><Relationship Id="rId4" Type="http://schemas.openxmlformats.org/officeDocument/2006/relationships/hyperlink" Target="mailto:mail@colcult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Beerov</cp:lastModifiedBy>
  <cp:revision>14</cp:revision>
  <dcterms:created xsi:type="dcterms:W3CDTF">2020-09-02T09:55:00Z</dcterms:created>
  <dcterms:modified xsi:type="dcterms:W3CDTF">2022-09-19T13:41:00Z</dcterms:modified>
</cp:coreProperties>
</file>