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69" w:rsidRPr="00A53369" w:rsidRDefault="00A53369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A53369">
        <w:rPr>
          <w:b/>
          <w:color w:val="auto"/>
          <w:u w:val="single"/>
        </w:rPr>
        <w:t>52.02.02 Социально-культурная деятельность по виду организация культурно-массовых мероприятий и театрализованных представлений</w:t>
      </w:r>
    </w:p>
    <w:p w:rsidR="00F55FE3" w:rsidRPr="00B86DE4" w:rsidRDefault="00A0467A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8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9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A53369" w:rsidRPr="00A53369">
        <w:rPr>
          <w:iCs/>
          <w:color w:val="auto"/>
          <w:szCs w:val="24"/>
        </w:rPr>
        <w:t>менеджер социально-культурной деятельности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деятельности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1C6165" w:rsidRPr="001C6165">
        <w:rPr>
          <w:color w:val="auto"/>
          <w:szCs w:val="24"/>
          <w:lang w:eastAsia="en-US"/>
        </w:rPr>
        <w:t>04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Культура,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искусство.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базе </w:t>
      </w:r>
      <w:r w:rsidR="00C51B17">
        <w:rPr>
          <w:b/>
          <w:color w:val="auto"/>
          <w:szCs w:val="24"/>
          <w:u w:val="single" w:color="002060"/>
        </w:rPr>
        <w:t>основного</w:t>
      </w:r>
      <w:bookmarkStart w:id="0" w:name="_GoBack"/>
      <w:bookmarkEnd w:id="0"/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Default="00A53369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iCs/>
          <w:color w:val="auto"/>
          <w:szCs w:val="24"/>
        </w:rPr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 w:rsidR="001C6165"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A53369" w:rsidRPr="00A53369" w:rsidRDefault="00A53369" w:rsidP="00A53369">
      <w:pPr>
        <w:pStyle w:val="a4"/>
        <w:numPr>
          <w:ilvl w:val="0"/>
          <w:numId w:val="2"/>
        </w:numPr>
        <w:spacing w:after="0" w:line="240" w:lineRule="auto"/>
        <w:ind w:right="0"/>
        <w:jc w:val="left"/>
        <w:rPr>
          <w:iCs/>
          <w:color w:val="auto"/>
        </w:rPr>
      </w:pPr>
      <w:r w:rsidRPr="00A53369">
        <w:rPr>
          <w:iCs/>
          <w:color w:val="auto"/>
          <w:szCs w:val="24"/>
        </w:rPr>
        <w:t>о</w:t>
      </w:r>
      <w:r w:rsidRPr="00A53369">
        <w:rPr>
          <w:iCs/>
          <w:color w:val="auto"/>
        </w:rPr>
        <w:t>рганизационно-управленческая деятельность;</w:t>
      </w:r>
    </w:p>
    <w:p w:rsidR="00A53369" w:rsidRPr="00A53369" w:rsidRDefault="00A53369" w:rsidP="00A53369">
      <w:pPr>
        <w:pStyle w:val="a4"/>
        <w:numPr>
          <w:ilvl w:val="0"/>
          <w:numId w:val="2"/>
        </w:numPr>
        <w:spacing w:after="0" w:line="240" w:lineRule="auto"/>
        <w:ind w:right="0"/>
        <w:jc w:val="left"/>
        <w:rPr>
          <w:color w:val="auto"/>
          <w:szCs w:val="24"/>
        </w:rPr>
      </w:pPr>
      <w:r w:rsidRPr="00A53369">
        <w:rPr>
          <w:iCs/>
          <w:color w:val="auto"/>
          <w:szCs w:val="24"/>
        </w:rPr>
        <w:t xml:space="preserve">организация культурно-массовых мероприятий и театрализованных представлений                   </w:t>
      </w:r>
    </w:p>
    <w:p w:rsidR="00F55FE3" w:rsidRPr="00B86DE4" w:rsidRDefault="00B86DE4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Pr="009B168E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должен обладать общими компетенциями, включающими в себя способность: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291"/>
      </w:tblGrid>
      <w:tr w:rsidR="001C6165" w:rsidRPr="001C6165" w:rsidTr="001C6165">
        <w:tc>
          <w:tcPr>
            <w:tcW w:w="166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 xml:space="preserve">Формулировка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01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02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03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04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05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06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07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08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09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A53369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lastRenderedPageBreak/>
        <w:t>М</w:t>
      </w:r>
      <w:r w:rsidRPr="00A53369">
        <w:rPr>
          <w:iCs/>
          <w:color w:val="auto"/>
          <w:szCs w:val="24"/>
        </w:rPr>
        <w:t>енеджер социально-культурной деятельности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должен обладать профессиональными компетенциями, соответствующими видам деятельности: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45"/>
      </w:tblGrid>
      <w:tr w:rsidR="003808A7" w:rsidRPr="003808A7" w:rsidTr="003808A7">
        <w:trPr>
          <w:jc w:val="center"/>
        </w:trPr>
        <w:tc>
          <w:tcPr>
            <w:tcW w:w="2405" w:type="dxa"/>
          </w:tcPr>
          <w:p w:rsidR="003808A7" w:rsidRPr="003808A7" w:rsidRDefault="003808A7" w:rsidP="00A32A9A">
            <w:pPr>
              <w:suppressAutoHyphens/>
              <w:jc w:val="center"/>
              <w:rPr>
                <w:b/>
                <w:color w:val="auto"/>
              </w:rPr>
            </w:pPr>
            <w:r w:rsidRPr="003808A7">
              <w:rPr>
                <w:b/>
                <w:color w:val="auto"/>
              </w:rPr>
              <w:t>Основные виды деятельности</w:t>
            </w:r>
          </w:p>
        </w:tc>
        <w:tc>
          <w:tcPr>
            <w:tcW w:w="7245" w:type="dxa"/>
          </w:tcPr>
          <w:p w:rsidR="003808A7" w:rsidRPr="003808A7" w:rsidRDefault="003808A7" w:rsidP="00A32A9A">
            <w:pPr>
              <w:suppressAutoHyphens/>
              <w:jc w:val="center"/>
              <w:rPr>
                <w:b/>
                <w:color w:val="auto"/>
              </w:rPr>
            </w:pPr>
            <w:r w:rsidRPr="003808A7">
              <w:rPr>
                <w:b/>
                <w:color w:val="auto"/>
              </w:rPr>
              <w:t>Код и наименование компетенции</w:t>
            </w:r>
          </w:p>
        </w:tc>
      </w:tr>
      <w:tr w:rsidR="003808A7" w:rsidRPr="003808A7" w:rsidTr="003808A7">
        <w:trPr>
          <w:trHeight w:val="784"/>
          <w:jc w:val="center"/>
        </w:trPr>
        <w:tc>
          <w:tcPr>
            <w:tcW w:w="2405" w:type="dxa"/>
            <w:vMerge w:val="restart"/>
          </w:tcPr>
          <w:p w:rsidR="003808A7" w:rsidRPr="003808A7" w:rsidRDefault="003808A7" w:rsidP="00A32A9A">
            <w:pPr>
              <w:suppressAutoHyphens/>
              <w:rPr>
                <w:i/>
                <w:color w:val="auto"/>
              </w:rPr>
            </w:pPr>
            <w:r w:rsidRPr="003808A7">
              <w:rPr>
                <w:color w:val="auto"/>
              </w:rPr>
              <w:t>Организационно-управленческая деятельность</w:t>
            </w:r>
          </w:p>
        </w:tc>
        <w:tc>
          <w:tcPr>
            <w:tcW w:w="7245" w:type="dxa"/>
          </w:tcPr>
          <w:p w:rsidR="003808A7" w:rsidRPr="003808A7" w:rsidRDefault="003808A7" w:rsidP="003808A7">
            <w:pPr>
              <w:spacing w:after="0" w:line="240" w:lineRule="auto"/>
              <w:rPr>
                <w:i/>
                <w:color w:val="auto"/>
              </w:rPr>
            </w:pPr>
            <w:r w:rsidRPr="003808A7">
              <w:rPr>
                <w:color w:val="auto"/>
              </w:rPr>
              <w:t>ПК 1.5. Определять приоритетные направления развития социально-культурной деятельности.</w:t>
            </w:r>
          </w:p>
        </w:tc>
      </w:tr>
      <w:tr w:rsidR="003808A7" w:rsidRPr="003808A7" w:rsidTr="003808A7">
        <w:trPr>
          <w:trHeight w:val="46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1.4. Анализировать состояние социально-культурной ситуации в регионе и учреждении (организации) культуры.</w:t>
            </w:r>
          </w:p>
        </w:tc>
      </w:tr>
      <w:tr w:rsidR="003808A7" w:rsidRPr="003808A7" w:rsidTr="003808A7">
        <w:trPr>
          <w:trHeight w:val="46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1.1. Разрабатывать и реализовывать социально-культурные проекты и программы.</w:t>
            </w:r>
          </w:p>
        </w:tc>
      </w:tr>
      <w:tr w:rsidR="003808A7" w:rsidRPr="003808A7" w:rsidTr="003808A7">
        <w:trPr>
          <w:trHeight w:val="423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>ПК 1.6.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</w:tc>
      </w:tr>
      <w:tr w:rsidR="003808A7" w:rsidRPr="003808A7" w:rsidTr="003808A7">
        <w:trPr>
          <w:trHeight w:val="480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1.8. 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дифференцированное культурное обслуживание населения в соответствии с возрастными категориями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1.3. Создавать условия для привлечения населения к культурно-досуговой и творческой деятельности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1.7. Осуществлять предпринимательскую деятельность в социально-культурной сфере</w:t>
            </w: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bottom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534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  <w:r w:rsidRPr="003808A7">
              <w:rPr>
                <w:color w:val="auto"/>
              </w:rPr>
              <w:t>Организация культурно-массовых мероприятий и театрализованных представлений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4" w:rsidRDefault="003808A7" w:rsidP="003808A7">
            <w:pPr>
              <w:spacing w:after="0" w:line="240" w:lineRule="auto"/>
              <w:rPr>
                <w:i/>
                <w:color w:val="auto"/>
              </w:rPr>
            </w:pPr>
            <w:r w:rsidRPr="003808A7">
              <w:rPr>
                <w:color w:val="auto"/>
              </w:rPr>
              <w:t xml:space="preserve">ПК 2.1. </w:t>
            </w:r>
            <w:r w:rsidRPr="003808A7">
              <w:rPr>
                <w:iCs/>
                <w:color w:val="auto"/>
              </w:rPr>
              <w:t>Организовывать культурно-массовые мероприятия и театрализованные представления с применением современных методик.</w:t>
            </w:r>
          </w:p>
          <w:p w:rsidR="003808A7" w:rsidRPr="00014CB4" w:rsidRDefault="003808A7" w:rsidP="00014CB4"/>
        </w:tc>
      </w:tr>
      <w:tr w:rsidR="003808A7" w:rsidRPr="003808A7" w:rsidTr="00014CB4">
        <w:trPr>
          <w:trHeight w:val="54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4" w:rsidRDefault="003808A7" w:rsidP="003808A7">
            <w:pPr>
              <w:pStyle w:val="ConsPlusNormal"/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2.2. Осуществлять управление коллективами народного художественного творчества, досуговыми формированиями (объединениями)</w:t>
            </w:r>
          </w:p>
          <w:p w:rsidR="003808A7" w:rsidRPr="00014CB4" w:rsidRDefault="003808A7" w:rsidP="00014CB4"/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</w:pP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ПК 2.3. Разрабатывать сценарии культурно-массовых мероприятий, театрализованных представлений, осуществлять их постановку, лично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8A7">
              <w:rPr>
                <w:rFonts w:ascii="Times New Roman" w:hAnsi="Times New Roman" w:cs="Times New Roman"/>
                <w:sz w:val="24"/>
                <w:szCs w:val="24"/>
              </w:rPr>
              <w:t>них в качестве исполнителя.</w:t>
            </w: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322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A7" w:rsidRPr="003808A7" w:rsidRDefault="003808A7" w:rsidP="0038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A7" w:rsidRPr="003808A7" w:rsidTr="00014CB4">
        <w:trPr>
          <w:trHeight w:val="481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 w:val="restart"/>
            <w:tcBorders>
              <w:top w:val="single" w:sz="4" w:space="0" w:color="auto"/>
            </w:tcBorders>
          </w:tcPr>
          <w:p w:rsidR="003808A7" w:rsidRPr="003808A7" w:rsidRDefault="003808A7" w:rsidP="003808A7">
            <w:pPr>
              <w:spacing w:after="0" w:line="240" w:lineRule="auto"/>
              <w:rPr>
                <w:color w:val="auto"/>
              </w:rPr>
            </w:pPr>
            <w:r w:rsidRPr="003808A7">
              <w:rPr>
                <w:color w:val="auto"/>
              </w:rPr>
              <w:t xml:space="preserve">ПК 2.4. Организовывать и проводить репетиционную работу, тренинги </w:t>
            </w:r>
            <w:r w:rsidRPr="003808A7">
              <w:rPr>
                <w:iCs/>
                <w:color w:val="auto"/>
              </w:rPr>
              <w:t xml:space="preserve">с коллективом и отдельными исполнителями </w:t>
            </w:r>
            <w:r w:rsidRPr="003808A7">
              <w:rPr>
                <w:color w:val="auto"/>
              </w:rPr>
              <w:t>в процессе подготовки культурно-массовых мероприятий и театрализованных представлений, применять игровые технологии и технические средства.</w:t>
            </w:r>
          </w:p>
        </w:tc>
      </w:tr>
      <w:tr w:rsidR="003808A7" w:rsidRPr="003808A7" w:rsidTr="003808A7">
        <w:trPr>
          <w:trHeight w:val="375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</w:tr>
      <w:tr w:rsidR="003808A7" w:rsidRPr="003808A7" w:rsidTr="003808A7">
        <w:trPr>
          <w:trHeight w:val="322"/>
          <w:jc w:val="center"/>
        </w:trPr>
        <w:tc>
          <w:tcPr>
            <w:tcW w:w="240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  <w:tc>
          <w:tcPr>
            <w:tcW w:w="7245" w:type="dxa"/>
            <w:vMerge/>
          </w:tcPr>
          <w:p w:rsidR="003808A7" w:rsidRPr="003808A7" w:rsidRDefault="003808A7" w:rsidP="00A32A9A">
            <w:pPr>
              <w:rPr>
                <w:color w:val="auto"/>
              </w:rPr>
            </w:pPr>
          </w:p>
        </w:tc>
      </w:tr>
    </w:tbl>
    <w:p w:rsidR="00A53369" w:rsidRPr="003808A7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22"/>
        <w:gridCol w:w="7712"/>
      </w:tblGrid>
      <w:tr w:rsidR="00014CB4" w:rsidRPr="00014CB4" w:rsidTr="00014CB4">
        <w:trPr>
          <w:trHeight w:val="315"/>
        </w:trPr>
        <w:tc>
          <w:tcPr>
            <w:tcW w:w="1922" w:type="dxa"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jc w:val="center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color w:val="auto"/>
                <w:szCs w:val="24"/>
              </w:rPr>
              <w:t>Индекс</w:t>
            </w:r>
          </w:p>
        </w:tc>
        <w:tc>
          <w:tcPr>
            <w:tcW w:w="7712" w:type="dxa"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color w:val="auto"/>
                <w:szCs w:val="24"/>
              </w:rPr>
              <w:t>Наименование дисциплин, профессиональных модулей, междисциплинарных курсов</w:t>
            </w:r>
          </w:p>
        </w:tc>
      </w:tr>
      <w:tr w:rsidR="00014CB4" w:rsidRPr="00014CB4" w:rsidTr="00014CB4">
        <w:trPr>
          <w:trHeight w:val="31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ОУП.00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Общеобразовательный учебный цикл</w:t>
            </w:r>
          </w:p>
        </w:tc>
      </w:tr>
      <w:tr w:rsidR="00014CB4" w:rsidRPr="00014CB4" w:rsidTr="00014CB4">
        <w:trPr>
          <w:trHeight w:val="31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ОУП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Обязательные учебные предметы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Русский язык</w:t>
            </w:r>
          </w:p>
        </w:tc>
      </w:tr>
      <w:tr w:rsidR="00014CB4" w:rsidRPr="00014CB4" w:rsidTr="00014CB4">
        <w:trPr>
          <w:trHeight w:val="31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Литература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ОУП.01.03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ОУП.01.04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Обществознание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ОУП.01.05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География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ОУП.01.06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Иностранный язык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ОУП.01.07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 xml:space="preserve">Математика 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ОУП.01.08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Информатика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ОУП.01.09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Физическая культура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ОУП.01.10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безопасности и защиты Родины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ОУП.01.11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Физика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ОУП.01.12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Химия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ОУП.01.13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Биология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ОУП.01.14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Индивидуальный проект</w:t>
            </w:r>
          </w:p>
        </w:tc>
      </w:tr>
      <w:tr w:rsidR="00014CB4" w:rsidRPr="00014CB4" w:rsidTr="00014CB4">
        <w:trPr>
          <w:trHeight w:val="181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ПУП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Дополнительные (профильные) учебные предметы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ПУП.01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 мировой культуры</w:t>
            </w:r>
          </w:p>
        </w:tc>
      </w:tr>
      <w:tr w:rsidR="00014CB4" w:rsidRPr="00014CB4" w:rsidTr="00014CB4">
        <w:trPr>
          <w:trHeight w:val="40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СГ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Социально-гуманитарный цикл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 России</w:t>
            </w:r>
          </w:p>
        </w:tc>
      </w:tr>
      <w:tr w:rsidR="00014CB4" w:rsidRPr="00014CB4" w:rsidTr="00014CB4">
        <w:trPr>
          <w:trHeight w:val="43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Иностранный язык в профессиональной деятельности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СГ.03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Безопасность жизнедеятельности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СГ.04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Физическая культура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СГ.05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финансовой грамотности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СГ.06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философии</w:t>
            </w:r>
          </w:p>
        </w:tc>
      </w:tr>
      <w:tr w:rsidR="00014CB4" w:rsidRPr="00014CB4" w:rsidTr="00014CB4">
        <w:trPr>
          <w:trHeight w:val="28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Профессиональный цикл</w:t>
            </w:r>
          </w:p>
        </w:tc>
      </w:tr>
      <w:tr w:rsidR="00014CB4" w:rsidRPr="00014CB4" w:rsidTr="00014CB4">
        <w:trPr>
          <w:trHeight w:val="31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Общепрофессиональные дисциплины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Народное художественное творчество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 отечественной культуры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ОП.03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 xml:space="preserve">Отечественная литература 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ОП.04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Социально-культурная деятельность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ОП.05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Социальная педагогика и психология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ОП.06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Психология общения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ОП.07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Речевая культура менеджера</w:t>
            </w:r>
          </w:p>
        </w:tc>
      </w:tr>
      <w:tr w:rsidR="00014CB4" w:rsidRPr="00014CB4" w:rsidTr="00014CB4">
        <w:trPr>
          <w:trHeight w:val="28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ОП.08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 искусства</w:t>
            </w:r>
          </w:p>
        </w:tc>
      </w:tr>
      <w:tr w:rsidR="00014CB4" w:rsidRPr="00014CB4" w:rsidTr="00014CB4">
        <w:trPr>
          <w:trHeight w:val="36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ПМ.00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Профессиональные модули</w:t>
            </w:r>
          </w:p>
        </w:tc>
      </w:tr>
      <w:tr w:rsidR="00014CB4" w:rsidRPr="00014CB4" w:rsidTr="00014CB4">
        <w:trPr>
          <w:trHeight w:val="257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ПМ.01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Организационно-управленческая деятельность</w:t>
            </w:r>
          </w:p>
        </w:tc>
      </w:tr>
      <w:tr w:rsidR="00014CB4" w:rsidRPr="00014CB4" w:rsidTr="00014CB4">
        <w:trPr>
          <w:trHeight w:val="3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МДК.01.01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Организация социально-культурной деятельности</w:t>
            </w:r>
          </w:p>
        </w:tc>
      </w:tr>
      <w:tr w:rsidR="00014CB4" w:rsidRPr="00014CB4" w:rsidTr="00014CB4">
        <w:trPr>
          <w:trHeight w:val="42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Этика и психология профессиональной деятельности</w:t>
            </w:r>
          </w:p>
        </w:tc>
      </w:tr>
      <w:tr w:rsidR="00014CB4" w:rsidRPr="00014CB4" w:rsidTr="00014CB4">
        <w:trPr>
          <w:trHeight w:val="34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экономики социально-культурной сферы</w:t>
            </w:r>
          </w:p>
        </w:tc>
      </w:tr>
      <w:tr w:rsidR="00014CB4" w:rsidRPr="00014CB4" w:rsidTr="00014CB4">
        <w:trPr>
          <w:trHeight w:val="33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Налоги и налогообложение</w:t>
            </w:r>
          </w:p>
        </w:tc>
      </w:tr>
      <w:tr w:rsidR="00014CB4" w:rsidRPr="00014CB4" w:rsidTr="00014CB4">
        <w:trPr>
          <w:trHeight w:val="45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рекламы в социально-культурной деятельности</w:t>
            </w:r>
          </w:p>
        </w:tc>
      </w:tr>
      <w:tr w:rsidR="00014CB4" w:rsidRPr="00014CB4" w:rsidTr="00014CB4">
        <w:trPr>
          <w:trHeight w:val="40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туристско-экскурсионной деятельности</w:t>
            </w:r>
          </w:p>
        </w:tc>
      </w:tr>
      <w:tr w:rsidR="00014CB4" w:rsidRPr="00014CB4" w:rsidTr="00014CB4">
        <w:trPr>
          <w:trHeight w:val="4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предпринимательской деятельности в социально-культурной сфере</w:t>
            </w:r>
          </w:p>
        </w:tc>
      </w:tr>
      <w:tr w:rsidR="00014CB4" w:rsidRPr="00014CB4" w:rsidTr="00014CB4">
        <w:trPr>
          <w:trHeight w:val="4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МДК.01.02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Менеджмент в социально-культурной сфере</w:t>
            </w:r>
          </w:p>
        </w:tc>
      </w:tr>
      <w:tr w:rsidR="00014CB4" w:rsidRPr="00014CB4" w:rsidTr="00014CB4">
        <w:trPr>
          <w:trHeight w:val="36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Менеджмент в социально-культурной сфере</w:t>
            </w:r>
          </w:p>
        </w:tc>
      </w:tr>
      <w:tr w:rsidR="00014CB4" w:rsidRPr="00014CB4" w:rsidTr="00014CB4">
        <w:trPr>
          <w:trHeight w:val="34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маркетинга</w:t>
            </w:r>
          </w:p>
        </w:tc>
      </w:tr>
      <w:tr w:rsidR="00014CB4" w:rsidRPr="00014CB4" w:rsidTr="00014CB4">
        <w:trPr>
          <w:trHeight w:val="39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Управление персоналом</w:t>
            </w:r>
          </w:p>
        </w:tc>
      </w:tr>
      <w:tr w:rsidR="00014CB4" w:rsidRPr="00014CB4" w:rsidTr="00014CB4">
        <w:trPr>
          <w:trHeight w:val="43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Правовое обеспечение профессиональной деятельности</w:t>
            </w:r>
          </w:p>
        </w:tc>
      </w:tr>
      <w:tr w:rsidR="00014CB4" w:rsidRPr="00014CB4" w:rsidTr="00014CB4">
        <w:trPr>
          <w:trHeight w:val="34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бухгалтерского учета</w:t>
            </w:r>
          </w:p>
        </w:tc>
      </w:tr>
      <w:tr w:rsidR="00014CB4" w:rsidRPr="00014CB4" w:rsidTr="00014CB4">
        <w:trPr>
          <w:trHeight w:val="48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Информационное обеспечение профессиональной деятельности</w:t>
            </w:r>
          </w:p>
        </w:tc>
      </w:tr>
      <w:tr w:rsidR="00014CB4" w:rsidRPr="00014CB4" w:rsidTr="00014CB4">
        <w:trPr>
          <w:trHeight w:val="48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Социокультурное проектирование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</w:t>
            </w:r>
          </w:p>
        </w:tc>
      </w:tr>
      <w:tr w:rsidR="00014CB4" w:rsidRPr="00014CB4" w:rsidTr="00014CB4">
        <w:trPr>
          <w:trHeight w:val="166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Производственная практика (по профилю специальности)</w:t>
            </w:r>
          </w:p>
        </w:tc>
      </w:tr>
      <w:tr w:rsidR="00014CB4" w:rsidRPr="00014CB4" w:rsidTr="00014CB4">
        <w:trPr>
          <w:trHeight w:val="313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ПДП.00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Производственная практика (преддипломная)</w:t>
            </w:r>
          </w:p>
        </w:tc>
      </w:tr>
      <w:tr w:rsidR="00014CB4" w:rsidRPr="00014CB4" w:rsidTr="00014CB4">
        <w:trPr>
          <w:trHeight w:val="49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ПМ.02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 xml:space="preserve">Организация культурно-массовых мероприятий и театрализованных представлений </w:t>
            </w:r>
          </w:p>
        </w:tc>
      </w:tr>
      <w:tr w:rsidR="00014CB4" w:rsidRPr="00014CB4" w:rsidTr="00014CB4">
        <w:trPr>
          <w:trHeight w:val="6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МДК.02.01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Основы режиссерского и сценарного мастерства</w:t>
            </w:r>
          </w:p>
        </w:tc>
      </w:tr>
      <w:tr w:rsidR="00014CB4" w:rsidRPr="00014CB4" w:rsidTr="00014CB4">
        <w:trPr>
          <w:trHeight w:val="55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Режиссура культурно-массовых мероприятий и театрализованных представлений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Техника сцены и сценография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Режиссура эстрадных программ</w:t>
            </w:r>
          </w:p>
        </w:tc>
      </w:tr>
      <w:tr w:rsidR="00014CB4" w:rsidRPr="00014CB4" w:rsidTr="00014CB4">
        <w:trPr>
          <w:trHeight w:val="25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Сценарное мастерство</w:t>
            </w:r>
          </w:p>
        </w:tc>
      </w:tr>
      <w:tr w:rsidR="00014CB4" w:rsidRPr="00014CB4" w:rsidTr="00014CB4">
        <w:trPr>
          <w:trHeight w:val="34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драматургии</w:t>
            </w:r>
          </w:p>
        </w:tc>
      </w:tr>
      <w:tr w:rsidR="00014CB4" w:rsidRPr="00014CB4" w:rsidTr="00014CB4">
        <w:trPr>
          <w:trHeight w:val="73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Художественное оформление культурно-досуговых программ и театрализованных представлений</w:t>
            </w:r>
          </w:p>
        </w:tc>
      </w:tr>
      <w:tr w:rsidR="00014CB4" w:rsidRPr="00014CB4" w:rsidTr="00014CB4">
        <w:trPr>
          <w:trHeight w:val="72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Музыкальное оформление культурно-досуговых программ и театрализованных представлений, вокал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Игровые технологии</w:t>
            </w:r>
          </w:p>
        </w:tc>
      </w:tr>
      <w:tr w:rsidR="00014CB4" w:rsidRPr="00014CB4" w:rsidTr="00014CB4">
        <w:trPr>
          <w:trHeight w:val="52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Техническое обеспечение культурно-досуговых программ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История праздников и представлений</w:t>
            </w:r>
          </w:p>
        </w:tc>
      </w:tr>
      <w:tr w:rsidR="00014CB4" w:rsidRPr="00014CB4" w:rsidTr="00014CB4">
        <w:trPr>
          <w:trHeight w:val="73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Режиссура культурно-массовых мероприятий и театрализованных представлений</w:t>
            </w:r>
          </w:p>
        </w:tc>
      </w:tr>
      <w:tr w:rsidR="00014CB4" w:rsidRPr="00014CB4" w:rsidTr="00014CB4">
        <w:trPr>
          <w:trHeight w:val="54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Режиссура эстрадных программ</w:t>
            </w:r>
          </w:p>
        </w:tc>
      </w:tr>
      <w:tr w:rsidR="00014CB4" w:rsidRPr="00014CB4" w:rsidTr="00014CB4">
        <w:trPr>
          <w:trHeight w:val="61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Сценарное мастерство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МДК.02.02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Исполнительская подготовка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Основы актерского мастерства</w:t>
            </w:r>
          </w:p>
        </w:tc>
      </w:tr>
      <w:tr w:rsidR="00014CB4" w:rsidRPr="00014CB4" w:rsidTr="00014CB4">
        <w:trPr>
          <w:trHeight w:val="28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Словесное действие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Сценическая пластика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Современный танец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 xml:space="preserve">Грим </w:t>
            </w:r>
          </w:p>
        </w:tc>
      </w:tr>
      <w:tr w:rsidR="00014CB4" w:rsidRPr="00014CB4" w:rsidTr="00014CB4">
        <w:trPr>
          <w:trHeight w:val="43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УП.03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Техника речи</w:t>
            </w:r>
          </w:p>
        </w:tc>
      </w:tr>
      <w:tr w:rsidR="00014CB4" w:rsidRPr="00014CB4" w:rsidTr="00014CB4">
        <w:trPr>
          <w:trHeight w:val="4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УП.04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Грим</w:t>
            </w:r>
          </w:p>
        </w:tc>
      </w:tr>
      <w:tr w:rsidR="00014CB4" w:rsidRPr="00014CB4" w:rsidTr="00014CB4">
        <w:trPr>
          <w:trHeight w:val="4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УП.05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Учебная практика (без отрыва от учебного процесса) Сценическая пластика</w:t>
            </w:r>
          </w:p>
        </w:tc>
      </w:tr>
      <w:tr w:rsidR="00014CB4" w:rsidRPr="00014CB4" w:rsidTr="00014CB4">
        <w:trPr>
          <w:trHeight w:val="4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 xml:space="preserve">Учебная практика </w:t>
            </w:r>
          </w:p>
        </w:tc>
      </w:tr>
      <w:tr w:rsidR="00014CB4" w:rsidRPr="00014CB4" w:rsidTr="00014CB4">
        <w:trPr>
          <w:trHeight w:val="304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i/>
                <w:iCs/>
                <w:color w:val="auto"/>
                <w:szCs w:val="24"/>
              </w:rPr>
            </w:pPr>
            <w:r w:rsidRPr="00014CB4">
              <w:rPr>
                <w:i/>
                <w:iCs/>
                <w:color w:val="auto"/>
                <w:szCs w:val="24"/>
              </w:rPr>
              <w:t>ПП.02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Производственная практика по профилю специальности</w:t>
            </w:r>
          </w:p>
        </w:tc>
      </w:tr>
      <w:tr w:rsidR="00014CB4" w:rsidRPr="00014CB4" w:rsidTr="00014CB4">
        <w:trPr>
          <w:trHeight w:val="25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i/>
                <w:iCs/>
                <w:color w:val="auto"/>
                <w:szCs w:val="24"/>
              </w:rPr>
            </w:pPr>
            <w:r w:rsidRPr="00014CB4">
              <w:rPr>
                <w:i/>
                <w:iCs/>
                <w:color w:val="auto"/>
                <w:szCs w:val="24"/>
              </w:rPr>
              <w:t>ПДП.00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Производственная практика (преддипломная)</w:t>
            </w:r>
          </w:p>
        </w:tc>
      </w:tr>
      <w:tr w:rsidR="00014CB4" w:rsidRPr="00014CB4" w:rsidTr="00014CB4">
        <w:trPr>
          <w:trHeight w:val="34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i/>
                <w:iCs/>
                <w:color w:val="auto"/>
                <w:szCs w:val="24"/>
              </w:rPr>
            </w:pPr>
            <w:r w:rsidRPr="00014CB4">
              <w:rPr>
                <w:i/>
                <w:iCs/>
                <w:color w:val="auto"/>
                <w:szCs w:val="24"/>
              </w:rPr>
              <w:t>ПДП.00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Производственная практика (преддипломная)</w:t>
            </w:r>
          </w:p>
        </w:tc>
      </w:tr>
      <w:tr w:rsidR="00014CB4" w:rsidRPr="00014CB4" w:rsidTr="00014CB4">
        <w:trPr>
          <w:trHeight w:val="25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Учебная практика (без отрыва от учебного процесса)</w:t>
            </w:r>
          </w:p>
        </w:tc>
      </w:tr>
      <w:tr w:rsidR="00014CB4" w:rsidRPr="00014CB4" w:rsidTr="00014CB4">
        <w:trPr>
          <w:trHeight w:val="332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УП.00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Учебная практика (с отрывом от учебного процесса)</w:t>
            </w:r>
          </w:p>
        </w:tc>
      </w:tr>
      <w:tr w:rsidR="00014CB4" w:rsidRPr="00014CB4" w:rsidTr="00014CB4">
        <w:trPr>
          <w:trHeight w:val="268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Производственная практика (по профилю специальности)</w:t>
            </w:r>
          </w:p>
        </w:tc>
      </w:tr>
      <w:tr w:rsidR="00014CB4" w:rsidRPr="00014CB4" w:rsidTr="00014CB4">
        <w:trPr>
          <w:trHeight w:val="163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ПДП.00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Производственная практика (преддипломная)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ПА.00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Cs w:val="24"/>
              </w:rPr>
            </w:pPr>
            <w:r w:rsidRPr="00014CB4">
              <w:rPr>
                <w:b/>
                <w:bCs/>
                <w:i/>
                <w:iCs/>
                <w:color w:val="auto"/>
                <w:szCs w:val="24"/>
              </w:rPr>
              <w:t>Промежуточная аттестация</w:t>
            </w:r>
          </w:p>
        </w:tc>
      </w:tr>
      <w:tr w:rsidR="00014CB4" w:rsidRPr="00014CB4" w:rsidTr="00014CB4">
        <w:trPr>
          <w:trHeight w:val="30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ГИА.00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014CB4">
              <w:rPr>
                <w:b/>
                <w:bCs/>
                <w:color w:val="auto"/>
                <w:szCs w:val="24"/>
              </w:rPr>
              <w:t>Государственная итоговая аттестация</w:t>
            </w:r>
          </w:p>
        </w:tc>
      </w:tr>
      <w:tr w:rsidR="00014CB4" w:rsidRPr="00014CB4" w:rsidTr="00014CB4">
        <w:trPr>
          <w:trHeight w:val="42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Подготовка выпускной квалификационной работы</w:t>
            </w:r>
          </w:p>
        </w:tc>
      </w:tr>
      <w:tr w:rsidR="00014CB4" w:rsidRPr="00014CB4" w:rsidTr="00014CB4">
        <w:trPr>
          <w:trHeight w:val="765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 xml:space="preserve">Защита выпускной квалификационной </w:t>
            </w:r>
            <w:proofErr w:type="gramStart"/>
            <w:r w:rsidRPr="00014CB4">
              <w:rPr>
                <w:color w:val="auto"/>
                <w:szCs w:val="24"/>
              </w:rPr>
              <w:t>работы  –</w:t>
            </w:r>
            <w:proofErr w:type="gramEnd"/>
            <w:r w:rsidRPr="00014CB4">
              <w:rPr>
                <w:color w:val="auto"/>
                <w:szCs w:val="24"/>
              </w:rPr>
              <w:t xml:space="preserve"> «Постановка и проведение культурно-массового мероприятия (театрализованного представления)»</w:t>
            </w:r>
          </w:p>
        </w:tc>
      </w:tr>
      <w:tr w:rsidR="00014CB4" w:rsidRPr="00014CB4" w:rsidTr="00014CB4">
        <w:trPr>
          <w:trHeight w:val="690"/>
        </w:trPr>
        <w:tc>
          <w:tcPr>
            <w:tcW w:w="192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540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 </w:t>
            </w:r>
          </w:p>
        </w:tc>
        <w:tc>
          <w:tcPr>
            <w:tcW w:w="7712" w:type="dxa"/>
            <w:hideMark/>
          </w:tcPr>
          <w:p w:rsidR="00014CB4" w:rsidRPr="00014CB4" w:rsidRDefault="00014CB4" w:rsidP="0001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14CB4">
              <w:rPr>
                <w:color w:val="auto"/>
                <w:szCs w:val="24"/>
              </w:rPr>
              <w:t>Государственный экзамен по междисциплинарному курсу "Менеджмент в социально-культурной сфере"</w:t>
            </w:r>
          </w:p>
        </w:tc>
      </w:tr>
    </w:tbl>
    <w:p w:rsidR="00A53369" w:rsidRPr="003808A7" w:rsidRDefault="00A53369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sectPr w:rsidR="00A53369" w:rsidRPr="003808A7">
      <w:footerReference w:type="default" r:id="rId10"/>
      <w:pgSz w:w="11906" w:h="16838"/>
      <w:pgMar w:top="1139" w:right="848" w:bottom="129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7A" w:rsidRDefault="00A0467A">
      <w:pPr>
        <w:spacing w:after="0" w:line="240" w:lineRule="auto"/>
      </w:pPr>
      <w:r>
        <w:separator/>
      </w:r>
    </w:p>
  </w:endnote>
  <w:endnote w:type="continuationSeparator" w:id="0">
    <w:p w:rsidR="00A0467A" w:rsidRDefault="00A0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757856"/>
      <w:docPartObj>
        <w:docPartGallery w:val="Page Numbers (Bottom of Page)"/>
        <w:docPartUnique/>
      </w:docPartObj>
    </w:sdtPr>
    <w:sdtEndPr/>
    <w:sdtContent>
      <w:p w:rsidR="00A53369" w:rsidRDefault="00A53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17">
          <w:rPr>
            <w:noProof/>
          </w:rPr>
          <w:t>5</w:t>
        </w:r>
        <w:r>
          <w:fldChar w:fldCharType="end"/>
        </w:r>
      </w:p>
    </w:sdtContent>
  </w:sdt>
  <w:p w:rsidR="00A53369" w:rsidRDefault="00A53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7A" w:rsidRDefault="00A0467A">
      <w:pPr>
        <w:spacing w:after="0" w:line="240" w:lineRule="auto"/>
      </w:pPr>
      <w:r>
        <w:separator/>
      </w:r>
    </w:p>
  </w:footnote>
  <w:footnote w:type="continuationSeparator" w:id="0">
    <w:p w:rsidR="00A0467A" w:rsidRDefault="00A0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451"/>
    <w:multiLevelType w:val="hybridMultilevel"/>
    <w:tmpl w:val="CEEA6F4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014CB4"/>
    <w:rsid w:val="001C6165"/>
    <w:rsid w:val="003808A7"/>
    <w:rsid w:val="009B168E"/>
    <w:rsid w:val="009E3953"/>
    <w:rsid w:val="00A0467A"/>
    <w:rsid w:val="00A2413B"/>
    <w:rsid w:val="00A53369"/>
    <w:rsid w:val="00AB121D"/>
    <w:rsid w:val="00B86DE4"/>
    <w:rsid w:val="00C51B17"/>
    <w:rsid w:val="00C93A97"/>
    <w:rsid w:val="00F15EF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qFormat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A5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369"/>
    <w:rPr>
      <w:rFonts w:ascii="Times New Roman" w:eastAsia="Times New Roman" w:hAnsi="Times New Roman" w:cs="Times New Roman"/>
      <w:color w:val="002060"/>
      <w:sz w:val="24"/>
    </w:rPr>
  </w:style>
  <w:style w:type="table" w:styleId="a7">
    <w:name w:val="Table Grid"/>
    <w:basedOn w:val="a1"/>
    <w:uiPriority w:val="39"/>
    <w:rsid w:val="0038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gh.onego.ru/ru/specialnosti/8679/12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tgh.onego.ru/ru/specialnosti/8679/12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9</cp:revision>
  <dcterms:created xsi:type="dcterms:W3CDTF">2024-01-23T07:25:00Z</dcterms:created>
  <dcterms:modified xsi:type="dcterms:W3CDTF">2024-06-21T09:13:00Z</dcterms:modified>
</cp:coreProperties>
</file>